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ANEXO VI - CRITÉRIOS DE PONTUAÇÃO PARA CLASSIFICAÇÃO NO PROCESSO DE SELEÇÃO DE BOLSAS CAPES PPGE/UNIR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4"/>
        <w:gridCol w:w="1269"/>
      </w:tblGrid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en-US" w:bidi="ar-SA"/>
              </w:rPr>
              <w:t>PONTOS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 xml:space="preserve">Discente do PPGE ingressante por meio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 políticas de ações afirmativas regulamentadas na respectiva instituição/programa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20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Discente do PPGE que comprovar vulnerabilidade econômica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20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Professores e demais profissionais da Educação Básica que atuam nas redes públicas municipal, estadual ou federal de ensino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Profissionais que atuam em serviços públicos municipais, estaduais ou federais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Profissionais que atuam em serviços privados que tenham correlação com sua temática de trabalho na área da Educação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Participação em PIBIC, com duração de 12 meses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15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Participação em PIBID, com duração mínima de 12 meses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Participação em Residência Pedagógica, com duração mínima de 12 meses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Participação em Projeto de Extensão institucionalizado, com duração mínima de 6 meses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05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artigo científico (ou artigo no prelo) em periódico Qualis CAPES avaliado em extrato A1 ou A2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20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artigo científico (ou artigo no prelo) em periódico Qualis CAPES avaliado em extrato A3 ou A4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15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artigo científico (ou artigo no prelo) em periódico Qualis CAPES avaliado em extrato B1 ou B4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artigo científico (ou artigo no prelo) em periódico Qualis CAPES avaliado em extrato C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livro autoral na área da Educação com ISBN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20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livro autoral em área correlata à Educação com ISBN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15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Organização de coletânea em livro na área da Educação com ISBN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Organização de coletânea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em livro na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área correlata à Educação com ISBN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8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capítulo em livro da área da Educação com ISBN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5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capítulo em livro em área correlata à Educação com ISBN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3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trabalho em anais de evento da área da Educação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3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Publicação de trabalho em anais de evento de área correlata à Educação</w:t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4"/>
                <w:szCs w:val="24"/>
                <w:lang w:val="pt-BR" w:eastAsia="en-US" w:bidi="ar-SA"/>
              </w:rPr>
              <w:t>2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3504" w:leader="none"/>
              </w:tabs>
              <w:suppressAutoHyphens w:val="tru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TOTAL</w:t>
              <w:tab/>
            </w:r>
          </w:p>
        </w:tc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Serão critérios de desempate, na seguinte ordem: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1º) </w:t>
      </w:r>
      <w:r>
        <w:rPr>
          <w:rFonts w:cs="Arial" w:ascii="Arial" w:hAnsi="Arial"/>
          <w:kern w:val="0"/>
          <w:sz w:val="24"/>
          <w:szCs w:val="24"/>
        </w:rPr>
        <w:t>Profissionais com menor rendimento familiar mensal comprovado dentre os candidatos à bolsa;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kern w:val="0"/>
          <w:sz w:val="24"/>
          <w:szCs w:val="24"/>
        </w:rPr>
        <w:t>2º) Profissionais que possuírem menor carga horária de trabalho comprovada, e, portanto, maior disponibilidade de tempo para se dedicar ao Mestrado Acadêmico em Educação.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Campus José Ribeiro Filho – Sala 17, Prédio Ana Maria de Lima Souza (1J)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ppge.unir.br | mestradoeducacao@unir.br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3345815</wp:posOffset>
          </wp:positionH>
          <wp:positionV relativeFrom="paragraph">
            <wp:posOffset>-252730</wp:posOffset>
          </wp:positionV>
          <wp:extent cx="2087245" cy="60198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-32385</wp:posOffset>
          </wp:positionH>
          <wp:positionV relativeFrom="paragraph">
            <wp:posOffset>-163830</wp:posOffset>
          </wp:positionV>
          <wp:extent cx="1701800" cy="47752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f51f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f51f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f51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f51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549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LibreOffice/7.1.6.2$Windows_X86_64 LibreOffice_project/0e133318fcee89abacd6a7d077e292f1145735c3</Application>
  <AppVersion>15.0000</AppVersion>
  <Pages>2</Pages>
  <Words>367</Words>
  <Characters>1940</Characters>
  <CharactersWithSpaces>2258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2024-03-25T10:17:00Z</dcterms:created>
  <dc:creator>Rafael FC</dc:creator>
  <dc:description/>
  <dc:language>pt-BR</dc:language>
  <cp:lastModifiedBy/>
  <dcterms:modified xsi:type="dcterms:W3CDTF">2024-04-08T13:54:06Z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